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9910FA" w14:textId="77777777" w:rsidR="00A34DD9" w:rsidRPr="00A34DD9" w:rsidRDefault="00A34DD9" w:rsidP="00A34DD9">
      <w:pPr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Кабардино-Балкарская Республика</w:t>
      </w:r>
    </w:p>
    <w:p w14:paraId="2E2D4BD2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caps/>
          <w:kern w:val="0"/>
          <w:sz w:val="24"/>
          <w:szCs w:val="24"/>
          <w14:ligatures w14:val="none"/>
        </w:rPr>
        <w:t>Г</w:t>
      </w:r>
      <w:r w:rsidRPr="00A34DD9">
        <w:rPr>
          <w:b/>
          <w:bCs/>
          <w:kern w:val="0"/>
          <w:sz w:val="24"/>
          <w:szCs w:val="24"/>
          <w14:ligatures w14:val="none"/>
        </w:rPr>
        <w:t>осударственное бюджетное профессиональное образовательное учреждение</w:t>
      </w:r>
    </w:p>
    <w:p w14:paraId="1AC27AA7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  <w:r w:rsidRPr="00A34DD9">
        <w:rPr>
          <w:b/>
          <w:bCs/>
          <w:kern w:val="0"/>
          <w:sz w:val="24"/>
          <w:szCs w:val="24"/>
          <w14:ligatures w14:val="none"/>
        </w:rPr>
        <w:t>«Кабардино-Балкарский автомобильно-дорожный колледж»</w:t>
      </w:r>
    </w:p>
    <w:p w14:paraId="31E8177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kern w:val="0"/>
          <w:sz w:val="24"/>
          <w:szCs w:val="24"/>
          <w14:ligatures w14:val="none"/>
        </w:rPr>
      </w:pPr>
    </w:p>
    <w:p w14:paraId="2FD8C596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b/>
          <w:bCs/>
          <w:caps/>
          <w:kern w:val="0"/>
          <w:sz w:val="24"/>
          <w:szCs w:val="24"/>
          <w14:ligatures w14:val="none"/>
        </w:rPr>
      </w:pPr>
    </w:p>
    <w:tbl>
      <w:tblPr>
        <w:tblW w:w="5184" w:type="pct"/>
        <w:tblInd w:w="-106" w:type="dxa"/>
        <w:tblLook w:val="01E0" w:firstRow="1" w:lastRow="1" w:firstColumn="1" w:lastColumn="1" w:noHBand="0" w:noVBand="0"/>
      </w:tblPr>
      <w:tblGrid>
        <w:gridCol w:w="5999"/>
        <w:gridCol w:w="3845"/>
      </w:tblGrid>
      <w:tr w:rsidR="00A34DD9" w:rsidRPr="00A34DD9" w14:paraId="190B8157" w14:textId="77777777" w:rsidTr="00DA58EA">
        <w:trPr>
          <w:trHeight w:val="1902"/>
        </w:trPr>
        <w:tc>
          <w:tcPr>
            <w:tcW w:w="3047" w:type="pct"/>
          </w:tcPr>
          <w:p w14:paraId="2A20DC6B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Рассмотрена на заседании ЦМК </w:t>
            </w:r>
          </w:p>
          <w:p w14:paraId="49B4AEF1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Общепрофессиональных дисциплин</w:t>
            </w:r>
          </w:p>
          <w:p w14:paraId="33A824A0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Протокол № _____ от _____ 2023 г.</w:t>
            </w:r>
          </w:p>
          <w:p w14:paraId="5491D621" w14:textId="77777777" w:rsidR="00A34DD9" w:rsidRPr="00A34DD9" w:rsidRDefault="00A34DD9" w:rsidP="00A34DD9">
            <w:pPr>
              <w:spacing w:after="0" w:line="276" w:lineRule="auto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Председатель ЦМК ____________ Труфанова Е.В.</w:t>
            </w:r>
          </w:p>
          <w:p w14:paraId="79D09F2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1953" w:type="pct"/>
          </w:tcPr>
          <w:p w14:paraId="537796D4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«Утверждаю»</w:t>
            </w:r>
          </w:p>
          <w:p w14:paraId="2DE22B3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заместитель директора </w:t>
            </w:r>
          </w:p>
          <w:p w14:paraId="58A1B666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по УР ГБПОУ «КБАДК»</w:t>
            </w:r>
          </w:p>
          <w:p w14:paraId="4EDF4ED4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jc w:val="right"/>
              <w:rPr>
                <w:kern w:val="0"/>
                <w:sz w:val="24"/>
                <w:szCs w:val="24"/>
                <w:lang w:val="en-US" w:eastAsia="ru-RU"/>
                <w14:ligatures w14:val="none"/>
              </w:rPr>
            </w:pPr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 xml:space="preserve">______________ С.Ю. </w:t>
            </w:r>
            <w:proofErr w:type="spellStart"/>
            <w:r w:rsidRPr="00A34DD9">
              <w:rPr>
                <w:kern w:val="0"/>
                <w:sz w:val="24"/>
                <w:szCs w:val="24"/>
                <w:lang w:eastAsia="ru-RU"/>
                <w14:ligatures w14:val="none"/>
              </w:rPr>
              <w:t>Какулина</w:t>
            </w:r>
            <w:proofErr w:type="spellEnd"/>
          </w:p>
          <w:p w14:paraId="67E00ACE" w14:textId="77777777" w:rsidR="00A34DD9" w:rsidRPr="00A34DD9" w:rsidRDefault="00A34DD9" w:rsidP="00A34DD9">
            <w:pPr>
              <w:tabs>
                <w:tab w:val="left" w:pos="0"/>
              </w:tabs>
              <w:spacing w:after="0" w:line="276" w:lineRule="auto"/>
              <w:rPr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696DADC9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0"/>
          <w:szCs w:val="20"/>
          <w14:ligatures w14:val="none"/>
        </w:rPr>
      </w:pPr>
    </w:p>
    <w:p w14:paraId="2FB0E74A" w14:textId="77777777" w:rsidR="00A34DD9" w:rsidRPr="00A34DD9" w:rsidRDefault="00A34DD9" w:rsidP="00A34DD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b/>
          <w:bCs/>
          <w:caps/>
          <w:kern w:val="0"/>
          <w:sz w:val="22"/>
          <w14:ligatures w14:val="none"/>
        </w:rPr>
      </w:pPr>
    </w:p>
    <w:p w14:paraId="30A5D19C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4670B56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02ACEE3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54FC2D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3FF28CEB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714F2E7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59B77876" w14:textId="77777777" w:rsidR="00A34DD9" w:rsidRPr="00A34DD9" w:rsidRDefault="00A34DD9" w:rsidP="00A34DD9">
      <w:pPr>
        <w:spacing w:after="0"/>
        <w:jc w:val="center"/>
        <w:rPr>
          <w:b/>
          <w:bCs/>
          <w:kern w:val="0"/>
          <w:sz w:val="48"/>
          <w:szCs w:val="48"/>
          <w14:ligatures w14:val="none"/>
        </w:rPr>
      </w:pPr>
      <w:r w:rsidRPr="00A34DD9">
        <w:rPr>
          <w:b/>
          <w:bCs/>
          <w:kern w:val="0"/>
          <w:sz w:val="48"/>
          <w:szCs w:val="48"/>
          <w14:ligatures w14:val="none"/>
        </w:rPr>
        <w:t xml:space="preserve">Диагностическая работа </w:t>
      </w:r>
    </w:p>
    <w:p w14:paraId="6E9519F6" w14:textId="77777777" w:rsidR="00A34DD9" w:rsidRPr="00A34DD9" w:rsidRDefault="00A34DD9" w:rsidP="00A34DD9">
      <w:pPr>
        <w:spacing w:after="0"/>
        <w:jc w:val="center"/>
        <w:rPr>
          <w:b/>
          <w:bCs/>
          <w:kern w:val="0"/>
          <w:sz w:val="36"/>
          <w:szCs w:val="36"/>
          <w14:ligatures w14:val="none"/>
        </w:rPr>
      </w:pPr>
      <w:r w:rsidRPr="00A34DD9">
        <w:rPr>
          <w:b/>
          <w:bCs/>
          <w:kern w:val="0"/>
          <w:sz w:val="36"/>
          <w:szCs w:val="36"/>
          <w14:ligatures w14:val="none"/>
        </w:rPr>
        <w:t xml:space="preserve">по </w:t>
      </w:r>
    </w:p>
    <w:p w14:paraId="6911DD10" w14:textId="77777777" w:rsidR="00A34DD9" w:rsidRPr="00A34DD9" w:rsidRDefault="00A34DD9" w:rsidP="00A34DD9">
      <w:pPr>
        <w:spacing w:after="0"/>
        <w:jc w:val="both"/>
        <w:rPr>
          <w:b/>
          <w:bCs/>
          <w:kern w:val="0"/>
          <w14:ligatures w14:val="none"/>
        </w:rPr>
      </w:pPr>
    </w:p>
    <w:p w14:paraId="6D5AA1D3" w14:textId="4C796E29" w:rsidR="00A34DD9" w:rsidRPr="00A34DD9" w:rsidRDefault="00A34DD9" w:rsidP="00A34DD9">
      <w:pPr>
        <w:spacing w:after="0"/>
        <w:jc w:val="center"/>
        <w:rPr>
          <w:kern w:val="0"/>
          <w:sz w:val="48"/>
          <w:szCs w:val="48"/>
          <w14:ligatures w14:val="none"/>
        </w:rPr>
      </w:pPr>
      <w:r w:rsidRPr="00A34DD9">
        <w:rPr>
          <w:b/>
          <w:bCs/>
          <w:kern w:val="0"/>
          <w:sz w:val="48"/>
          <w:szCs w:val="48"/>
          <w14:ligatures w14:val="none"/>
        </w:rPr>
        <w:t>ОП 0</w:t>
      </w:r>
      <w:r w:rsidR="009F766E">
        <w:rPr>
          <w:b/>
          <w:bCs/>
          <w:kern w:val="0"/>
          <w:sz w:val="48"/>
          <w:szCs w:val="48"/>
          <w14:ligatures w14:val="none"/>
        </w:rPr>
        <w:t>7</w:t>
      </w:r>
      <w:r w:rsidRPr="00A34DD9">
        <w:rPr>
          <w:b/>
          <w:bCs/>
          <w:kern w:val="0"/>
          <w:sz w:val="48"/>
          <w:szCs w:val="48"/>
          <w14:ligatures w14:val="none"/>
        </w:rPr>
        <w:t xml:space="preserve"> «</w:t>
      </w:r>
      <w:r>
        <w:rPr>
          <w:b/>
          <w:bCs/>
          <w:kern w:val="0"/>
          <w:sz w:val="48"/>
          <w:szCs w:val="48"/>
          <w14:ligatures w14:val="none"/>
        </w:rPr>
        <w:t>ПОПД</w:t>
      </w:r>
      <w:r w:rsidRPr="00A34DD9">
        <w:rPr>
          <w:b/>
          <w:bCs/>
          <w:kern w:val="0"/>
          <w:sz w:val="48"/>
          <w:szCs w:val="48"/>
          <w14:ligatures w14:val="none"/>
        </w:rPr>
        <w:t>»</w:t>
      </w:r>
    </w:p>
    <w:p w14:paraId="48FF14E3" w14:textId="77777777" w:rsidR="00A34DD9" w:rsidRPr="00A34DD9" w:rsidRDefault="00A34DD9" w:rsidP="00A34DD9">
      <w:pPr>
        <w:spacing w:after="0"/>
        <w:jc w:val="center"/>
        <w:rPr>
          <w:kern w:val="0"/>
          <w:sz w:val="48"/>
          <w:szCs w:val="48"/>
          <w14:ligatures w14:val="none"/>
        </w:rPr>
      </w:pPr>
    </w:p>
    <w:p w14:paraId="7CD11E67" w14:textId="77777777" w:rsidR="00A34DD9" w:rsidRPr="00A34DD9" w:rsidRDefault="00A34DD9" w:rsidP="00A34DD9">
      <w:pPr>
        <w:spacing w:after="0"/>
        <w:rPr>
          <w:kern w:val="0"/>
          <w:sz w:val="32"/>
          <w:szCs w:val="32"/>
          <w14:ligatures w14:val="none"/>
        </w:rPr>
      </w:pPr>
    </w:p>
    <w:p w14:paraId="7D8862BB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74408FF3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6BDF4C65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082A6EA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0F81E6F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585CEAC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9566084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01C1A576" w14:textId="77777777" w:rsidR="00A34DD9" w:rsidRPr="00A34DD9" w:rsidRDefault="00A34DD9" w:rsidP="00A34DD9">
      <w:pPr>
        <w:spacing w:after="0"/>
        <w:jc w:val="center"/>
        <w:rPr>
          <w:kern w:val="0"/>
          <w14:ligatures w14:val="none"/>
        </w:rPr>
      </w:pPr>
    </w:p>
    <w:p w14:paraId="7CF55CEE" w14:textId="77777777" w:rsidR="00A34DD9" w:rsidRPr="00A34DD9" w:rsidRDefault="00A34DD9" w:rsidP="00A34DD9">
      <w:pPr>
        <w:spacing w:after="0"/>
        <w:jc w:val="right"/>
        <w:rPr>
          <w:kern w:val="0"/>
          <w14:ligatures w14:val="none"/>
        </w:rPr>
      </w:pPr>
      <w:r w:rsidRPr="00A34DD9">
        <w:rPr>
          <w:kern w:val="0"/>
          <w14:ligatures w14:val="none"/>
        </w:rPr>
        <w:t>Автор составитель:</w:t>
      </w:r>
    </w:p>
    <w:p w14:paraId="6BFB1816" w14:textId="77777777" w:rsidR="00A34DD9" w:rsidRPr="00A34DD9" w:rsidRDefault="00A34DD9" w:rsidP="00A34DD9">
      <w:pPr>
        <w:spacing w:after="0"/>
        <w:jc w:val="right"/>
        <w:rPr>
          <w:kern w:val="0"/>
          <w14:ligatures w14:val="none"/>
        </w:rPr>
      </w:pPr>
      <w:r w:rsidRPr="00A34DD9">
        <w:rPr>
          <w:kern w:val="0"/>
          <w14:ligatures w14:val="none"/>
        </w:rPr>
        <w:t>Черкесова З.И.</w:t>
      </w:r>
    </w:p>
    <w:p w14:paraId="1AD7FE0E" w14:textId="77777777" w:rsidR="00A34DD9" w:rsidRPr="00A34DD9" w:rsidRDefault="00A34DD9" w:rsidP="00A34DD9">
      <w:pPr>
        <w:spacing w:after="0"/>
        <w:jc w:val="right"/>
        <w:rPr>
          <w:kern w:val="0"/>
          <w14:ligatures w14:val="none"/>
        </w:rPr>
      </w:pPr>
      <w:r w:rsidRPr="00A34DD9">
        <w:rPr>
          <w:kern w:val="0"/>
          <w14:ligatures w14:val="none"/>
        </w:rPr>
        <w:t>Преподаватель «ГБПОУ КБАДК»</w:t>
      </w:r>
    </w:p>
    <w:p w14:paraId="6B3A0E83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2D4BB6F8" w14:textId="77777777" w:rsidR="00A34DD9" w:rsidRPr="00A34DD9" w:rsidRDefault="00A34DD9" w:rsidP="00A34DD9">
      <w:pPr>
        <w:spacing w:after="0"/>
        <w:rPr>
          <w:kern w:val="0"/>
          <w14:ligatures w14:val="none"/>
        </w:rPr>
      </w:pPr>
    </w:p>
    <w:p w14:paraId="4CB719D7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27672D77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3C47F856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  <w:r w:rsidRPr="00A34DD9">
        <w:rPr>
          <w:kern w:val="0"/>
          <w14:ligatures w14:val="none"/>
        </w:rPr>
        <w:t>Нальчик 2023г.</w:t>
      </w:r>
    </w:p>
    <w:p w14:paraId="300EC75F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42034FF8" w14:textId="77777777" w:rsidR="00A34DD9" w:rsidRPr="00A34DD9" w:rsidRDefault="00A34DD9" w:rsidP="00A34DD9">
      <w:pPr>
        <w:spacing w:after="0"/>
        <w:ind w:firstLine="709"/>
        <w:jc w:val="center"/>
        <w:rPr>
          <w:kern w:val="0"/>
          <w14:ligatures w14:val="none"/>
        </w:rPr>
      </w:pPr>
    </w:p>
    <w:p w14:paraId="141FA960" w14:textId="77777777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  <w:r w:rsidRPr="00A34DD9">
        <w:rPr>
          <w:b/>
          <w:bCs/>
          <w:kern w:val="0"/>
          <w:szCs w:val="28"/>
          <w14:ligatures w14:val="none"/>
        </w:rPr>
        <w:lastRenderedPageBreak/>
        <w:t>Пояснительная записка</w:t>
      </w:r>
    </w:p>
    <w:p w14:paraId="1DB177E8" w14:textId="77777777" w:rsidR="00A34DD9" w:rsidRPr="00A34DD9" w:rsidRDefault="00A34DD9" w:rsidP="00A34DD9">
      <w:pPr>
        <w:spacing w:after="0" w:line="360" w:lineRule="auto"/>
        <w:ind w:firstLine="709"/>
        <w:jc w:val="center"/>
        <w:rPr>
          <w:b/>
          <w:bCs/>
          <w:kern w:val="0"/>
          <w:szCs w:val="28"/>
          <w14:ligatures w14:val="none"/>
        </w:rPr>
      </w:pPr>
    </w:p>
    <w:p w14:paraId="3C51C351" w14:textId="1048DB27" w:rsidR="00A34DD9" w:rsidRPr="009F766E" w:rsidRDefault="00A34DD9" w:rsidP="009F766E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jc w:val="both"/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</w:pPr>
      <w:r>
        <w:rPr>
          <w:kern w:val="0"/>
          <w:sz w:val="24"/>
          <w:szCs w:val="24"/>
          <w14:ligatures w14:val="none"/>
        </w:rPr>
        <w:t xml:space="preserve">           </w:t>
      </w:r>
      <w:r w:rsidRPr="00A34DD9">
        <w:rPr>
          <w:kern w:val="0"/>
          <w:sz w:val="24"/>
          <w:szCs w:val="24"/>
          <w14:ligatures w14:val="none"/>
        </w:rPr>
        <w:t>Диагностическая работа по ОП 0</w:t>
      </w:r>
      <w:r w:rsidR="009F766E">
        <w:rPr>
          <w:kern w:val="0"/>
          <w:sz w:val="24"/>
          <w:szCs w:val="24"/>
          <w14:ligatures w14:val="none"/>
        </w:rPr>
        <w:t>7</w:t>
      </w:r>
      <w:r w:rsidRPr="00A34DD9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ПОПД</w:t>
      </w:r>
      <w:r w:rsidRPr="00A34DD9">
        <w:rPr>
          <w:kern w:val="0"/>
          <w:sz w:val="24"/>
          <w:szCs w:val="24"/>
          <w14:ligatures w14:val="none"/>
        </w:rPr>
        <w:t>» разработана для проверки остаточных знаний по ОП 0</w:t>
      </w:r>
      <w:r w:rsidR="009F766E">
        <w:rPr>
          <w:kern w:val="0"/>
          <w:sz w:val="24"/>
          <w:szCs w:val="24"/>
          <w14:ligatures w14:val="none"/>
        </w:rPr>
        <w:t>7</w:t>
      </w:r>
      <w:r w:rsidRPr="00A34DD9">
        <w:rPr>
          <w:kern w:val="0"/>
          <w:sz w:val="24"/>
          <w:szCs w:val="24"/>
          <w14:ligatures w14:val="none"/>
        </w:rPr>
        <w:t xml:space="preserve"> «</w:t>
      </w:r>
      <w:r>
        <w:rPr>
          <w:kern w:val="0"/>
          <w:sz w:val="24"/>
          <w:szCs w:val="24"/>
          <w14:ligatures w14:val="none"/>
        </w:rPr>
        <w:t>ПОПД</w:t>
      </w:r>
      <w:r w:rsidRPr="00A34DD9">
        <w:rPr>
          <w:kern w:val="0"/>
          <w:sz w:val="24"/>
          <w:szCs w:val="24"/>
          <w14:ligatures w14:val="none"/>
        </w:rPr>
        <w:t>» у студентов специальности:</w:t>
      </w:r>
      <w:bookmarkStart w:id="0" w:name="_Hlk145593650"/>
      <w:r w:rsidRPr="00A34DD9">
        <w:rPr>
          <w:rFonts w:eastAsia="Trebuchet MS" w:cs="Times New Roman"/>
          <w:b/>
          <w:sz w:val="24"/>
          <w:szCs w:val="24"/>
        </w:rPr>
        <w:t xml:space="preserve"> </w:t>
      </w:r>
      <w:bookmarkEnd w:id="0"/>
      <w:r w:rsidR="009F766E" w:rsidRPr="009F766E">
        <w:rPr>
          <w:rFonts w:eastAsia="Times New Roman" w:cs="Times New Roman"/>
          <w:kern w:val="0"/>
          <w:sz w:val="24"/>
          <w:szCs w:val="24"/>
          <w14:ligatures w14:val="none"/>
        </w:rPr>
        <w:t>08.02.05 «</w:t>
      </w:r>
      <w:r w:rsidR="009F766E" w:rsidRPr="009F766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Строительство и эксплуатация автомобильных дорог и аэродромов»</w:t>
      </w:r>
      <w:r w:rsidR="009F766E">
        <w:rPr>
          <w:rFonts w:eastAsia="Times New Roman" w:cs="Times New Roman"/>
          <w:kern w:val="0"/>
          <w:sz w:val="24"/>
          <w:szCs w:val="24"/>
          <w:lang w:eastAsia="ru-RU"/>
          <w14:ligatures w14:val="none"/>
        </w:rPr>
        <w:t>.</w:t>
      </w:r>
    </w:p>
    <w:p w14:paraId="27BED192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Диагностическая работа с оставлена в виде тестовых заданий, разработанных в соответствии с рабочей программой, и включает в себя 3 варианта по 30 вопросов.</w:t>
      </w:r>
    </w:p>
    <w:p w14:paraId="5E7A8B07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 xml:space="preserve"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 </w:t>
      </w:r>
    </w:p>
    <w:p w14:paraId="1E348634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Тестовые задания необходимо выполнять в том порядке, в кот ором они даны. Если какое-то задание вызывает затруднение, его необходимо пропустить и выполнить, те в ответах, на которые уверены.</w:t>
      </w:r>
    </w:p>
    <w:p w14:paraId="600D39A1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  <w:r w:rsidRPr="00A34DD9">
        <w:rPr>
          <w:kern w:val="0"/>
          <w:sz w:val="24"/>
          <w:szCs w:val="24"/>
          <w14:ligatures w14:val="none"/>
        </w:rPr>
        <w:t>При выполнении заданий нельзя пользоваться интернет-ресурсами, учебной и вспомогательной литературой. Эталоны ответов прилагаются.</w:t>
      </w:r>
    </w:p>
    <w:p w14:paraId="7668ACED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Критерии оценок:</w:t>
      </w:r>
    </w:p>
    <w:p w14:paraId="28BEFF54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</w:p>
    <w:p w14:paraId="4255FD7A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«5» – 26-30 правильных ответов,</w:t>
      </w:r>
    </w:p>
    <w:p w14:paraId="77EA017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«4» – 21-25 правильных ответов,</w:t>
      </w:r>
    </w:p>
    <w:p w14:paraId="6748263F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«3» – 16-20 правильных ответов,</w:t>
      </w:r>
    </w:p>
    <w:p w14:paraId="55F0393E" w14:textId="77777777" w:rsidR="00A34DD9" w:rsidRPr="00A34DD9" w:rsidRDefault="00A34DD9" w:rsidP="00A34DD9">
      <w:pPr>
        <w:shd w:val="clear" w:color="auto" w:fill="FFFFFF"/>
        <w:spacing w:after="0"/>
        <w:rPr>
          <w:spacing w:val="-2"/>
          <w:kern w:val="0"/>
          <w:sz w:val="24"/>
          <w:szCs w:val="24"/>
          <w14:ligatures w14:val="none"/>
        </w:rPr>
      </w:pPr>
      <w:r w:rsidRPr="00A34DD9">
        <w:rPr>
          <w:spacing w:val="-2"/>
          <w:kern w:val="0"/>
          <w:sz w:val="24"/>
          <w:szCs w:val="24"/>
          <w14:ligatures w14:val="none"/>
        </w:rPr>
        <w:t>оценка «2» – менее 15 правильных ответов.</w:t>
      </w:r>
    </w:p>
    <w:p w14:paraId="7BD0F11D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19BECD77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47DCFF4F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043B5291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72DB487C" w14:textId="77777777" w:rsidR="00A34DD9" w:rsidRPr="00A34DD9" w:rsidRDefault="00A34DD9" w:rsidP="00A34DD9">
      <w:pPr>
        <w:spacing w:after="0" w:line="360" w:lineRule="auto"/>
        <w:ind w:firstLine="709"/>
        <w:jc w:val="both"/>
        <w:rPr>
          <w:kern w:val="0"/>
          <w:sz w:val="24"/>
          <w:szCs w:val="24"/>
          <w14:ligatures w14:val="none"/>
        </w:rPr>
      </w:pPr>
    </w:p>
    <w:p w14:paraId="6178A5A5" w14:textId="77777777" w:rsidR="00A34DD9" w:rsidRPr="00A34DD9" w:rsidRDefault="00A34DD9" w:rsidP="00A34DD9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6C779AA8" w14:textId="77777777" w:rsidR="00A34DD9" w:rsidRPr="00A34DD9" w:rsidRDefault="00A34DD9" w:rsidP="00A34DD9">
      <w:pPr>
        <w:shd w:val="clear" w:color="auto" w:fill="FFFFFF"/>
        <w:spacing w:after="0"/>
        <w:rPr>
          <w:rFonts w:eastAsia="Times New Roman" w:cs="Times New Roman"/>
          <w:b/>
          <w:bCs/>
          <w:color w:val="181818"/>
          <w:kern w:val="0"/>
          <w:sz w:val="24"/>
          <w:szCs w:val="24"/>
          <w:u w:val="single"/>
          <w:lang w:eastAsia="ru-RU"/>
          <w14:ligatures w14:val="none"/>
        </w:rPr>
      </w:pPr>
    </w:p>
    <w:p w14:paraId="399FC913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6F511AA5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18A75181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0769042C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210761EF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710E8941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0479723D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68D68F27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3AC1818A" w14:textId="77777777" w:rsidR="00A34DD9" w:rsidRDefault="00A34DD9" w:rsidP="00AA357C">
      <w:pPr>
        <w:pStyle w:val="a3"/>
        <w:shd w:val="clear" w:color="auto" w:fill="FFFFFF"/>
        <w:spacing w:before="0" w:beforeAutospacing="0" w:after="150" w:afterAutospacing="0"/>
        <w:rPr>
          <w:b/>
          <w:bCs/>
          <w:color w:val="000000"/>
        </w:rPr>
      </w:pPr>
    </w:p>
    <w:p w14:paraId="3F7DFF1C" w14:textId="157814C5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lastRenderedPageBreak/>
        <w:t>ВАРИАНТ 1</w:t>
      </w:r>
    </w:p>
    <w:p w14:paraId="5FB0A0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Полная дееспособность гражданина наступает:</w:t>
      </w:r>
    </w:p>
    <w:p w14:paraId="160EF0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5630C23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2797D7B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073BDE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Оферта – это:</w:t>
      </w:r>
    </w:p>
    <w:p w14:paraId="1ECC00B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134571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6A2EC4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1F320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При ликвидации банка в первую очередь должны быть удовлетворены требования:</w:t>
      </w:r>
    </w:p>
    <w:p w14:paraId="5CD535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7A802A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21FA2A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  <w:bookmarkStart w:id="1" w:name="_GoBack"/>
      <w:bookmarkEnd w:id="1"/>
    </w:p>
    <w:p w14:paraId="154B6F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Гражданин приобретает предпринимательскую правоспособность:</w:t>
      </w:r>
    </w:p>
    <w:p w14:paraId="0A0BD2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029EF9B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27DEAF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24FBFF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Формы реорганизации юридического лица:</w:t>
      </w:r>
    </w:p>
    <w:p w14:paraId="72737C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53819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2E5473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78DC38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К некоммерческим организациям относятся:</w:t>
      </w:r>
    </w:p>
    <w:p w14:paraId="335EE0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59E9AE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74E058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5DAD45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Предпринимательская деятельность осуществляется:</w:t>
      </w:r>
    </w:p>
    <w:p w14:paraId="5B4C91B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237E87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48323B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4A2C64F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Регистрация юридического лица осуществляется в срок:</w:t>
      </w:r>
    </w:p>
    <w:p w14:paraId="242919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57C962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63E2EA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135DCD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Акцепт – это:</w:t>
      </w:r>
    </w:p>
    <w:p w14:paraId="10B17A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а) согласие заключить договор</w:t>
      </w:r>
    </w:p>
    <w:p w14:paraId="03AEA6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5E3E3E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14EEB3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Разновидность коммерческой организации</w:t>
      </w:r>
    </w:p>
    <w:p w14:paraId="246F84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53D28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76544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A2BFA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2427F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2BAB8C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F3087A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33D217E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Трудовое право регулирует отношения в сфере:</w:t>
      </w:r>
    </w:p>
    <w:p w14:paraId="1DEB856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6F6AB3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6B7962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2AB2983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Правила подчинения работников организации отражены:</w:t>
      </w:r>
    </w:p>
    <w:p w14:paraId="2086183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535C1CE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0FCE5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7A0E64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К специальным источникам трудового права относятся:</w:t>
      </w:r>
    </w:p>
    <w:p w14:paraId="1528BB5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56A82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0BC361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616DBC9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15.Чему должен соответствовать нормативно-правовой акт:</w:t>
      </w:r>
    </w:p>
    <w:p w14:paraId="49E869B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742C2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5DC0A65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42B9617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Метод трудового права, регулирующий отношения трудоустройства:</w:t>
      </w:r>
    </w:p>
    <w:p w14:paraId="5CDC1B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030848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FE18F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3B5C22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Совокупность институтов, составляющих единую отрасль права:</w:t>
      </w:r>
    </w:p>
    <w:p w14:paraId="58A206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AD747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0FEE43A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в) предмет</w:t>
      </w:r>
    </w:p>
    <w:p w14:paraId="42A65C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Меры дисциплинарного воздействия:</w:t>
      </w:r>
    </w:p>
    <w:p w14:paraId="033B27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0F75DB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377EF58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1C9D74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Форма трудового договора:</w:t>
      </w:r>
    </w:p>
    <w:p w14:paraId="5F8AA75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5429C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478764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01DF9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Трудовой договор (контракт) заключается:</w:t>
      </w:r>
    </w:p>
    <w:p w14:paraId="08F53A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42DBFE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CC3BA9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4BD9AF0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Суды, рассматривающие дела о несостоятельности и банкротстве:</w:t>
      </w:r>
    </w:p>
    <w:p w14:paraId="791CBB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5E64E34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F70ED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0A5B8E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Нормативно-правовой акт, устанавливающий санкции за совершение правонарушений в сфере предпринимательства:</w:t>
      </w:r>
    </w:p>
    <w:p w14:paraId="757C26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36E2F4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3BD4A37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679123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 Дисквалификация устанавливается на срок:</w:t>
      </w:r>
    </w:p>
    <w:p w14:paraId="461E8D7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1D26891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6A66164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6971F40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Ответственность за совершение административного проступка наступает:</w:t>
      </w:r>
    </w:p>
    <w:p w14:paraId="53AC17B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0C15EF5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08CAB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6FA05D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Органы, уполномоченные назначать административные санкции:</w:t>
      </w:r>
    </w:p>
    <w:p w14:paraId="764060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1EC7F3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77CFAF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757C04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lastRenderedPageBreak/>
        <w:t>26. Вид договора в зависимости от числа сторон</w:t>
      </w:r>
      <w:r w:rsidRPr="00AA357C">
        <w:rPr>
          <w:color w:val="000000"/>
        </w:rPr>
        <w:t>:</w:t>
      </w:r>
    </w:p>
    <w:p w14:paraId="31B92C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27FAA6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DC6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381EFA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Отказ в государственной регистрации допускается если:</w:t>
      </w:r>
    </w:p>
    <w:p w14:paraId="1789AE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180A48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5D79B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2A83FF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Субъектами административных правонарушений могут быть:</w:t>
      </w:r>
    </w:p>
    <w:p w14:paraId="2BAAFB6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597AED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5BEA3D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444CFD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Основные документы, предъявляемые для осуществления государственной регистрации юридического лица:</w:t>
      </w:r>
    </w:p>
    <w:p w14:paraId="58AAAC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26AA9DB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A71AFC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767048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Форма оферты:</w:t>
      </w:r>
    </w:p>
    <w:p w14:paraId="4C87B7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0D9BED1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1E4144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2A17B529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rFonts w:ascii="PT Sans" w:hAnsi="PT Sans"/>
          <w:b/>
          <w:bCs/>
          <w:color w:val="000000"/>
          <w:sz w:val="21"/>
          <w:szCs w:val="21"/>
        </w:rPr>
      </w:pPr>
    </w:p>
    <w:p w14:paraId="2E752B3A" w14:textId="6A8DB9E3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ВАРИАНТ 2</w:t>
      </w:r>
    </w:p>
    <w:p w14:paraId="60082A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Оферта – это:</w:t>
      </w:r>
    </w:p>
    <w:p w14:paraId="344540E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5FD8B77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180405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6D5DCB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Гражданин приобретает предпринимательскую правоспособность:</w:t>
      </w:r>
    </w:p>
    <w:p w14:paraId="4242A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F7B0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663C6B2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36E7D3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К некоммерческим организациям относятся:</w:t>
      </w:r>
    </w:p>
    <w:p w14:paraId="769FD91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6D5788C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522793F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в) унитарные предприятия</w:t>
      </w:r>
    </w:p>
    <w:p w14:paraId="5364117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Регистрация юридического лица осуществляется в срок:</w:t>
      </w:r>
    </w:p>
    <w:p w14:paraId="40FEFEE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18614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5FBCF8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6F8946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Разновидность коммерческой организации</w:t>
      </w:r>
    </w:p>
    <w:p w14:paraId="005869F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5AE671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55902DD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173AF08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Трудовое право регулирует отношения в сфере:</w:t>
      </w:r>
    </w:p>
    <w:p w14:paraId="4B29AAE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188E4D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264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387F53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К специальным источникам трудового права относятся:</w:t>
      </w:r>
    </w:p>
    <w:p w14:paraId="07ACA1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04CC9D8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38C2E4E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27D474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Метод трудового права, регулирующий отношения трудоустройства:</w:t>
      </w:r>
    </w:p>
    <w:p w14:paraId="1C981C0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1277C2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175C95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55EFEB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Меры дисциплинарного воздействия:</w:t>
      </w:r>
    </w:p>
    <w:p w14:paraId="70184E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6F7AE3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5868C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4684AE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 Трудовой договор (контракт) заключается:</w:t>
      </w:r>
    </w:p>
    <w:p w14:paraId="6B1B19A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09B37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44E4688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98B1E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Нормативно-правовой акт, устанавливающий санкции за совершение правонарушений в сфере предпринимательства:</w:t>
      </w:r>
    </w:p>
    <w:p w14:paraId="39218A5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56C5966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7528DD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D35FD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lastRenderedPageBreak/>
        <w:t>12. Ответственность за совершение административного проступка наступает:</w:t>
      </w:r>
    </w:p>
    <w:p w14:paraId="370F9F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6D5A81C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44316F8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378F9B5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Вид договора в зависимости от числа сторон</w:t>
      </w:r>
      <w:r w:rsidRPr="00AA357C">
        <w:rPr>
          <w:color w:val="000000"/>
        </w:rPr>
        <w:t>:</w:t>
      </w:r>
    </w:p>
    <w:p w14:paraId="1B46BBD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03A0BD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489E897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050C56D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Субъектами административных правонарушений могут быть:</w:t>
      </w:r>
    </w:p>
    <w:p w14:paraId="456C9AA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275A7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6AD60E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46A35A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Форма оферты:</w:t>
      </w:r>
    </w:p>
    <w:p w14:paraId="599873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48A3158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337E71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14CC8D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Полная дееспособность гражданина наступает:</w:t>
      </w:r>
    </w:p>
    <w:p w14:paraId="0656B5D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478BE42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5CBBC81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AF6F43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При ликвидации банка в первую очередь должны быть удовлетворены требования:</w:t>
      </w:r>
    </w:p>
    <w:p w14:paraId="5F04AD9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518537A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7EB3DB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вкладчиков</w:t>
      </w:r>
    </w:p>
    <w:p w14:paraId="5508F50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Формы реорганизации юридического лица:</w:t>
      </w:r>
    </w:p>
    <w:p w14:paraId="53ACF6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2D8B516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54BD9C1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09197AB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Предпринимательская деятельность осуществляется:</w:t>
      </w:r>
    </w:p>
    <w:p w14:paraId="3184A0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480C7F4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227B6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7242E67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Акцепт – это:</w:t>
      </w:r>
    </w:p>
    <w:p w14:paraId="0B8FAF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а) согласие заключить договор</w:t>
      </w:r>
    </w:p>
    <w:p w14:paraId="2239A2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181B692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E9EE66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60F9A4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43B07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4798BD0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4999C7D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Правила подчинения работников организации отражены:</w:t>
      </w:r>
    </w:p>
    <w:p w14:paraId="2B9418F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B8F56E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7505060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5CC5F4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23.Чему должен соответствовать нормативно-правовой акт:</w:t>
      </w:r>
    </w:p>
    <w:p w14:paraId="314442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22B460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7CE8FA1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10CED0F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Совокупность институтов, составляющих единую отрасль права:</w:t>
      </w:r>
    </w:p>
    <w:p w14:paraId="69329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5577B6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6CAEE18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0C0EB61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Форма трудового договора:</w:t>
      </w:r>
    </w:p>
    <w:p w14:paraId="2B6C2CC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6FFDBB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41DA9C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3107786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Суды, рассматривающие дела о несостоятельности и банкротстве:</w:t>
      </w:r>
    </w:p>
    <w:p w14:paraId="06A224E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156DF7C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36C742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55194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Дисквалификация устанавливается на срок:</w:t>
      </w:r>
    </w:p>
    <w:p w14:paraId="75ACC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0031EC5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1643A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3BDFDD2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Органы, уполномоченные назначать административные санкции:</w:t>
      </w:r>
    </w:p>
    <w:p w14:paraId="16337D9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5064ADF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4171CBF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в) совет федерации</w:t>
      </w:r>
    </w:p>
    <w:p w14:paraId="45AAC5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Отказ в государственной регистрации допускается если:</w:t>
      </w:r>
    </w:p>
    <w:p w14:paraId="436C97D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3809F1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708609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6129E61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Основные документы, предъявляемые для осуществления государственной регистрации юридического лица:</w:t>
      </w:r>
    </w:p>
    <w:p w14:paraId="1F6D58F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40FB270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учредительный договор, паспорт</w:t>
      </w:r>
    </w:p>
    <w:p w14:paraId="7E14A7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63ED48D6" w14:textId="77777777" w:rsid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</w:rPr>
      </w:pPr>
    </w:p>
    <w:p w14:paraId="795CA5A8" w14:textId="0DB6246C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color w:val="000000"/>
        </w:rPr>
      </w:pPr>
      <w:r w:rsidRPr="00AA357C">
        <w:rPr>
          <w:b/>
          <w:bCs/>
          <w:color w:val="000000"/>
        </w:rPr>
        <w:t xml:space="preserve"> ВАРИАНТ</w:t>
      </w:r>
      <w:r>
        <w:rPr>
          <w:b/>
          <w:bCs/>
          <w:color w:val="000000"/>
        </w:rPr>
        <w:t xml:space="preserve"> 3</w:t>
      </w:r>
    </w:p>
    <w:p w14:paraId="2B45654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1. Форма трудового договора:</w:t>
      </w:r>
    </w:p>
    <w:p w14:paraId="204A26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нотариальная</w:t>
      </w:r>
    </w:p>
    <w:p w14:paraId="57BFB5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устная</w:t>
      </w:r>
    </w:p>
    <w:p w14:paraId="70B15B0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письменная</w:t>
      </w:r>
    </w:p>
    <w:p w14:paraId="5EFE9A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2. Суды, рассматривающие дела о несостоятельности и банкротстве:</w:t>
      </w:r>
    </w:p>
    <w:p w14:paraId="68866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общей юрисдикции</w:t>
      </w:r>
    </w:p>
    <w:p w14:paraId="06D5BF4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арбитражные</w:t>
      </w:r>
    </w:p>
    <w:p w14:paraId="5117C01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верховные</w:t>
      </w:r>
    </w:p>
    <w:p w14:paraId="1731F0A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3. Дисквалификация устанавливается на срок:</w:t>
      </w:r>
    </w:p>
    <w:p w14:paraId="71EA018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от 1 года до 2 лет</w:t>
      </w:r>
    </w:p>
    <w:p w14:paraId="394936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от 2 до 4 месяцев</w:t>
      </w:r>
    </w:p>
    <w:p w14:paraId="48C6C2F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 6 месяцев до 3 лет</w:t>
      </w:r>
    </w:p>
    <w:p w14:paraId="0C32355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4. Органы, уполномоченные назначать административные санкции:</w:t>
      </w:r>
    </w:p>
    <w:p w14:paraId="7D34A8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государственная палата</w:t>
      </w:r>
    </w:p>
    <w:p w14:paraId="683D10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органы государственного управления</w:t>
      </w:r>
    </w:p>
    <w:p w14:paraId="09ADD4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совет федерации</w:t>
      </w:r>
    </w:p>
    <w:p w14:paraId="6CC9134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5. Отказ в государственной регистрации допускается если:</w:t>
      </w:r>
    </w:p>
    <w:p w14:paraId="78F4CE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перечень документов соответствует требованиям закона</w:t>
      </w:r>
    </w:p>
    <w:p w14:paraId="62B32EF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гражданин является политическим деятелем</w:t>
      </w:r>
    </w:p>
    <w:p w14:paraId="0F1E98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гражданин изъявил желание заниматься незаконной деятельностью</w:t>
      </w:r>
    </w:p>
    <w:p w14:paraId="23CC17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6. Основные документы, предъявляемые для осуществления государственной регистрации юридического лица:</w:t>
      </w:r>
    </w:p>
    <w:p w14:paraId="67AA7BC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квитанция об оплате госпошлины, устав</w:t>
      </w:r>
    </w:p>
    <w:p w14:paraId="125C0F7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б) учредительный договор, паспорт</w:t>
      </w:r>
    </w:p>
    <w:p w14:paraId="70CAE1B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заявление, устав, договор, протокол, квитанция, бизнес-план…</w:t>
      </w:r>
    </w:p>
    <w:p w14:paraId="3242D36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7. Акцепт – это:</w:t>
      </w:r>
    </w:p>
    <w:p w14:paraId="48B4AB5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согласие заключить договор</w:t>
      </w:r>
    </w:p>
    <w:p w14:paraId="561D5CA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предложение заключить договор</w:t>
      </w:r>
    </w:p>
    <w:p w14:paraId="3F775F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отказ от заключения договора</w:t>
      </w:r>
    </w:p>
    <w:p w14:paraId="618F42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8. На основании чего складываются отношения между работником и работодателем</w:t>
      </w:r>
      <w:r w:rsidRPr="00AA357C">
        <w:rPr>
          <w:color w:val="000000"/>
        </w:rPr>
        <w:t>:</w:t>
      </w:r>
    </w:p>
    <w:p w14:paraId="4FF1071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устава</w:t>
      </w:r>
    </w:p>
    <w:p w14:paraId="6CAA682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трудового договора</w:t>
      </w:r>
    </w:p>
    <w:p w14:paraId="606B909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трудового кодекса</w:t>
      </w:r>
    </w:p>
    <w:p w14:paraId="1996CFA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9. Правила подчинения работников организации отражены:</w:t>
      </w:r>
    </w:p>
    <w:p w14:paraId="49A897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 учредительном договоре</w:t>
      </w:r>
    </w:p>
    <w:p w14:paraId="63D469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в правилах внутреннего трудового распорядка</w:t>
      </w:r>
    </w:p>
    <w:p w14:paraId="66DCEE7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 уставе</w:t>
      </w:r>
    </w:p>
    <w:p w14:paraId="44B4EE5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10.Чему должен соответствовать нормативно-правовой акт:</w:t>
      </w:r>
    </w:p>
    <w:p w14:paraId="6C2993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Трудовому кодексу РФ</w:t>
      </w:r>
    </w:p>
    <w:p w14:paraId="1210FD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Гражданскому кодексу РФ</w:t>
      </w:r>
    </w:p>
    <w:p w14:paraId="30E651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Конституции РФ</w:t>
      </w:r>
    </w:p>
    <w:p w14:paraId="0EBE8CE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11. Совокупность институтов, составляющих единую отрасль права:</w:t>
      </w:r>
    </w:p>
    <w:p w14:paraId="3F301ED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структура</w:t>
      </w:r>
    </w:p>
    <w:p w14:paraId="341CA67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система</w:t>
      </w:r>
    </w:p>
    <w:p w14:paraId="4A2A836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предмет</w:t>
      </w:r>
    </w:p>
    <w:p w14:paraId="5BFF3F3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12. Форма оферты:</w:t>
      </w:r>
    </w:p>
    <w:p w14:paraId="6A29CB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устная</w:t>
      </w:r>
    </w:p>
    <w:p w14:paraId="607373A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письменная</w:t>
      </w:r>
    </w:p>
    <w:p w14:paraId="4828E92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предусмотренная ГКРФ</w:t>
      </w:r>
    </w:p>
    <w:p w14:paraId="6485069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13. Полная дееспособность гражданина наступает:</w:t>
      </w:r>
    </w:p>
    <w:p w14:paraId="5E5B642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31E82C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748B55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4B72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14. При ликвидации банка в первую очередь должны быть удовлетворены требования:</w:t>
      </w:r>
    </w:p>
    <w:p w14:paraId="09736B3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работников банка по заработной плате</w:t>
      </w:r>
    </w:p>
    <w:p w14:paraId="2BE40B7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кредиторов</w:t>
      </w:r>
    </w:p>
    <w:p w14:paraId="6698DE2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lastRenderedPageBreak/>
        <w:t>в) вкладчиков</w:t>
      </w:r>
    </w:p>
    <w:p w14:paraId="1190273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15. Формы реорганизации юридического лица:</w:t>
      </w:r>
    </w:p>
    <w:p w14:paraId="623C10D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распределение, перераспределение</w:t>
      </w:r>
    </w:p>
    <w:p w14:paraId="355DD42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слияние, присоединение, разделение</w:t>
      </w:r>
    </w:p>
    <w:p w14:paraId="6B9FC44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возобновление, единение</w:t>
      </w:r>
    </w:p>
    <w:p w14:paraId="6B3A1D9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16. Предпринимательская деятельность осуществляется:</w:t>
      </w:r>
    </w:p>
    <w:p w14:paraId="2F8E8B2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образованием юридического лица</w:t>
      </w:r>
    </w:p>
    <w:p w14:paraId="0A7DAB9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без образования юридического лица</w:t>
      </w:r>
    </w:p>
    <w:p w14:paraId="122C97D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как с образованием, так и без образования юридического лица</w:t>
      </w:r>
    </w:p>
    <w:p w14:paraId="53C9369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17. Трудовой договор (контракт) заключается:</w:t>
      </w:r>
    </w:p>
    <w:p w14:paraId="693F4C5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на 10 лет</w:t>
      </w:r>
    </w:p>
    <w:p w14:paraId="3C61770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 7 лет</w:t>
      </w:r>
    </w:p>
    <w:p w14:paraId="021F5EC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на 5 лет</w:t>
      </w:r>
    </w:p>
    <w:p w14:paraId="08846E2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18. Нормативно-правовой акт, устанавливающий санкции за совершение правонарушений в сфере предпринимательства:</w:t>
      </w:r>
    </w:p>
    <w:p w14:paraId="5B81E6C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ГКРФ</w:t>
      </w:r>
    </w:p>
    <w:p w14:paraId="217EEAE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КОАПРФ</w:t>
      </w:r>
    </w:p>
    <w:p w14:paraId="1D0748B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ТКРФ</w:t>
      </w:r>
    </w:p>
    <w:p w14:paraId="3B7D33F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19. Ответственность за совершение административного проступка наступает:</w:t>
      </w:r>
    </w:p>
    <w:p w14:paraId="4D3ED63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14 лет</w:t>
      </w:r>
    </w:p>
    <w:p w14:paraId="7EAC7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16 лет</w:t>
      </w:r>
    </w:p>
    <w:p w14:paraId="3A2E653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18 лет</w:t>
      </w:r>
    </w:p>
    <w:p w14:paraId="20EF014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20. Вид договора в зависимости от числа сторон</w:t>
      </w:r>
      <w:r w:rsidRPr="00AA357C">
        <w:rPr>
          <w:color w:val="000000"/>
        </w:rPr>
        <w:t>:</w:t>
      </w:r>
    </w:p>
    <w:p w14:paraId="0C1096A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возмездный</w:t>
      </w:r>
    </w:p>
    <w:p w14:paraId="73711FD2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реальный</w:t>
      </w:r>
    </w:p>
    <w:p w14:paraId="55DEA53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односторонний</w:t>
      </w:r>
    </w:p>
    <w:p w14:paraId="5975E90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21. Субъектами административных правонарушений могут быть:</w:t>
      </w:r>
    </w:p>
    <w:p w14:paraId="1B78AF0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только физические лица</w:t>
      </w:r>
    </w:p>
    <w:p w14:paraId="7FDF1C9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только юридические лица</w:t>
      </w:r>
    </w:p>
    <w:p w14:paraId="2D59D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физические и юридические лица</w:t>
      </w:r>
    </w:p>
    <w:p w14:paraId="6A82202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22. Разновидность коммерческой организации</w:t>
      </w:r>
    </w:p>
    <w:p w14:paraId="1D194F7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унитарное предприятие</w:t>
      </w:r>
    </w:p>
    <w:p w14:paraId="6F0B52E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потребительский кооператив</w:t>
      </w:r>
    </w:p>
    <w:p w14:paraId="2077BE8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политическая партия</w:t>
      </w:r>
    </w:p>
    <w:p w14:paraId="2CD6439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lastRenderedPageBreak/>
        <w:t>23. Трудовое право регулирует отношения в сфере:</w:t>
      </w:r>
    </w:p>
    <w:p w14:paraId="32EC21A5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производства</w:t>
      </w:r>
    </w:p>
    <w:p w14:paraId="27D38159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наемного труда</w:t>
      </w:r>
    </w:p>
    <w:p w14:paraId="7815F4F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экономики</w:t>
      </w:r>
    </w:p>
    <w:p w14:paraId="7D63AC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24. К специальным источникам трудового права относятся:</w:t>
      </w:r>
    </w:p>
    <w:p w14:paraId="73DAC5CF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подзаконные акты</w:t>
      </w:r>
    </w:p>
    <w:p w14:paraId="2AE38BE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ФЗ «О прокуратуре»</w:t>
      </w:r>
    </w:p>
    <w:p w14:paraId="767B514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акты ОМСУ</w:t>
      </w:r>
    </w:p>
    <w:p w14:paraId="73E9A5E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25. Метод трудового права, регулирующий отношения трудоустройства:</w:t>
      </w:r>
    </w:p>
    <w:p w14:paraId="658F314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императивный</w:t>
      </w:r>
    </w:p>
    <w:p w14:paraId="4161D226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функциональный</w:t>
      </w:r>
    </w:p>
    <w:p w14:paraId="60C7CA7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диспозитивный</w:t>
      </w:r>
    </w:p>
    <w:p w14:paraId="6BAF9FE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26. Меры дисциплинарного воздействия:</w:t>
      </w:r>
    </w:p>
    <w:p w14:paraId="4B957AB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штраф</w:t>
      </w:r>
    </w:p>
    <w:p w14:paraId="4091A19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строгий выговор</w:t>
      </w:r>
    </w:p>
    <w:p w14:paraId="2DF1C36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замечание</w:t>
      </w:r>
    </w:p>
    <w:p w14:paraId="2EE2F9B3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27. Оферта – это:</w:t>
      </w:r>
    </w:p>
    <w:p w14:paraId="54921E5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предложение заключить договор</w:t>
      </w:r>
    </w:p>
    <w:p w14:paraId="04A2F967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принятие предложения</w:t>
      </w:r>
    </w:p>
    <w:p w14:paraId="7B46995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предложение о расторжении договора</w:t>
      </w:r>
    </w:p>
    <w:p w14:paraId="5E749B68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28. Гражданин приобретает предпринимательскую правоспособность:</w:t>
      </w:r>
    </w:p>
    <w:p w14:paraId="3A7ABCAC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 момента государственной регистрации</w:t>
      </w:r>
    </w:p>
    <w:p w14:paraId="11A4EEC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с момента приобретения дееспособности</w:t>
      </w:r>
    </w:p>
    <w:p w14:paraId="7F69D98E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с момента приобретения правоспособности</w:t>
      </w:r>
    </w:p>
    <w:p w14:paraId="1ACC0770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29. К некоммерческим организациям относятся:</w:t>
      </w:r>
    </w:p>
    <w:p w14:paraId="2046081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фонды</w:t>
      </w:r>
    </w:p>
    <w:p w14:paraId="39B02661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товарищества</w:t>
      </w:r>
    </w:p>
    <w:p w14:paraId="35BD258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унитарные предприятия</w:t>
      </w:r>
    </w:p>
    <w:p w14:paraId="3455F1DB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b/>
          <w:bCs/>
          <w:color w:val="000000"/>
        </w:rPr>
        <w:t>30. Регистрация юридического лица осуществляется в срок:</w:t>
      </w:r>
    </w:p>
    <w:p w14:paraId="602C266A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а) семь дней</w:t>
      </w:r>
    </w:p>
    <w:p w14:paraId="18CA91C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б) пять дней</w:t>
      </w:r>
    </w:p>
    <w:p w14:paraId="2E46DD34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  <w:r w:rsidRPr="00AA357C">
        <w:rPr>
          <w:color w:val="000000"/>
        </w:rPr>
        <w:t>в) три дня</w:t>
      </w:r>
    </w:p>
    <w:p w14:paraId="6FA0D4ED" w14:textId="77777777" w:rsidR="00AA357C" w:rsidRPr="00AA357C" w:rsidRDefault="00AA357C" w:rsidP="00AA357C">
      <w:pPr>
        <w:pStyle w:val="a3"/>
        <w:shd w:val="clear" w:color="auto" w:fill="FFFFFF"/>
        <w:spacing w:before="0" w:beforeAutospacing="0" w:after="150" w:afterAutospacing="0"/>
        <w:rPr>
          <w:color w:val="000000"/>
        </w:rPr>
      </w:pPr>
    </w:p>
    <w:p w14:paraId="392B0586" w14:textId="0A227A33" w:rsidR="00AA357C" w:rsidRPr="0094013C" w:rsidRDefault="0094013C" w:rsidP="0094013C">
      <w:pPr>
        <w:spacing w:line="259" w:lineRule="auto"/>
        <w:rPr>
          <w:rFonts w:eastAsia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>
        <w:rPr>
          <w:color w:val="000000"/>
        </w:rPr>
        <w:br w:type="page"/>
      </w:r>
    </w:p>
    <w:sectPr w:rsidR="00AA357C" w:rsidRPr="0094013C" w:rsidSect="009840FF">
      <w:type w:val="continuous"/>
      <w:pgSz w:w="11906" w:h="16838" w:code="9"/>
      <w:pgMar w:top="1134" w:right="851" w:bottom="1134" w:left="1560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147"/>
    <w:rsid w:val="00253D2E"/>
    <w:rsid w:val="002C6285"/>
    <w:rsid w:val="006C0B77"/>
    <w:rsid w:val="008242FF"/>
    <w:rsid w:val="00832147"/>
    <w:rsid w:val="00870751"/>
    <w:rsid w:val="00922C48"/>
    <w:rsid w:val="0094013C"/>
    <w:rsid w:val="009840FF"/>
    <w:rsid w:val="009F766E"/>
    <w:rsid w:val="00A34DD9"/>
    <w:rsid w:val="00AA357C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6D740"/>
  <w15:chartTrackingRefBased/>
  <w15:docId w15:val="{6B0C4ECF-3FCA-472B-B89E-162230587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A357C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52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14</Pages>
  <Words>1917</Words>
  <Characters>10929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7</cp:revision>
  <dcterms:created xsi:type="dcterms:W3CDTF">2023-09-28T23:55:00Z</dcterms:created>
  <dcterms:modified xsi:type="dcterms:W3CDTF">2023-11-13T06:10:00Z</dcterms:modified>
</cp:coreProperties>
</file>